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3877" w14:textId="5B6392D0" w:rsidR="00D32B6D" w:rsidRDefault="003840D9">
      <w:pPr>
        <w:pBdr>
          <w:top w:val="nil"/>
          <w:left w:val="nil"/>
          <w:bottom w:val="nil"/>
          <w:right w:val="nil"/>
          <w:between w:val="nil"/>
        </w:pBdr>
        <w:spacing w:line="240" w:lineRule="auto"/>
        <w:ind w:left="0" w:hanging="2"/>
        <w:jc w:val="right"/>
        <w:rPr>
          <w:rFonts w:ascii="游明朝" w:eastAsia="游明朝" w:hAnsi="游明朝" w:cs="游明朝"/>
          <w:color w:val="000000"/>
          <w:szCs w:val="21"/>
        </w:rPr>
      </w:pPr>
      <w:r>
        <w:rPr>
          <w:rFonts w:ascii="游明朝" w:eastAsia="游明朝" w:hAnsi="游明朝" w:cs="游明朝"/>
          <w:color w:val="000000"/>
          <w:szCs w:val="21"/>
        </w:rPr>
        <w:t>202</w:t>
      </w:r>
      <w:r w:rsidR="00102AAC">
        <w:rPr>
          <w:rFonts w:ascii="游明朝" w:eastAsia="游明朝" w:hAnsi="游明朝" w:cs="游明朝" w:hint="eastAsia"/>
          <w:color w:val="000000"/>
          <w:szCs w:val="21"/>
        </w:rPr>
        <w:t>2</w:t>
      </w:r>
      <w:r>
        <w:rPr>
          <w:rFonts w:ascii="游明朝" w:eastAsia="游明朝" w:hAnsi="游明朝" w:cs="游明朝"/>
          <w:color w:val="000000"/>
          <w:szCs w:val="21"/>
        </w:rPr>
        <w:t xml:space="preserve">年 </w:t>
      </w:r>
      <w:r w:rsidR="00102AAC">
        <w:rPr>
          <w:rFonts w:ascii="游明朝" w:eastAsia="游明朝" w:hAnsi="游明朝" w:cs="游明朝" w:hint="eastAsia"/>
          <w:color w:val="000000"/>
          <w:szCs w:val="21"/>
        </w:rPr>
        <w:t>9</w:t>
      </w:r>
      <w:r>
        <w:rPr>
          <w:rFonts w:ascii="游明朝" w:eastAsia="游明朝" w:hAnsi="游明朝" w:cs="游明朝"/>
          <w:color w:val="000000"/>
          <w:szCs w:val="21"/>
        </w:rPr>
        <w:t xml:space="preserve">月 </w:t>
      </w:r>
      <w:r w:rsidR="00102AAC">
        <w:rPr>
          <w:rFonts w:ascii="游明朝" w:eastAsia="游明朝" w:hAnsi="游明朝" w:cs="游明朝" w:hint="eastAsia"/>
          <w:color w:val="000000"/>
          <w:szCs w:val="21"/>
        </w:rPr>
        <w:t>15</w:t>
      </w:r>
      <w:r>
        <w:rPr>
          <w:rFonts w:ascii="游明朝" w:eastAsia="游明朝" w:hAnsi="游明朝" w:cs="游明朝"/>
          <w:color w:val="000000"/>
          <w:szCs w:val="21"/>
        </w:rPr>
        <w:t>日</w:t>
      </w:r>
    </w:p>
    <w:p w14:paraId="463605A5" w14:textId="77777777" w:rsidR="00D32B6D" w:rsidRDefault="003840D9">
      <w:pPr>
        <w:pBdr>
          <w:top w:val="nil"/>
          <w:left w:val="nil"/>
          <w:bottom w:val="nil"/>
          <w:right w:val="nil"/>
          <w:between w:val="nil"/>
        </w:pBdr>
        <w:tabs>
          <w:tab w:val="left" w:pos="900"/>
        </w:tabs>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会員・会誌購読者　各位</w:t>
      </w:r>
    </w:p>
    <w:p w14:paraId="218371AC" w14:textId="77777777" w:rsidR="00D32B6D" w:rsidRDefault="003840D9">
      <w:pPr>
        <w:pBdr>
          <w:top w:val="nil"/>
          <w:left w:val="nil"/>
          <w:bottom w:val="nil"/>
          <w:right w:val="nil"/>
          <w:between w:val="nil"/>
        </w:pBdr>
        <w:tabs>
          <w:tab w:val="left" w:pos="900"/>
        </w:tabs>
        <w:spacing w:line="240" w:lineRule="auto"/>
        <w:ind w:left="0" w:right="97" w:hanging="2"/>
        <w:jc w:val="right"/>
        <w:rPr>
          <w:rFonts w:ascii="游明朝" w:eastAsia="游明朝" w:hAnsi="游明朝" w:cs="游明朝"/>
          <w:color w:val="000000"/>
          <w:szCs w:val="21"/>
        </w:rPr>
      </w:pPr>
      <w:r>
        <w:rPr>
          <w:rFonts w:ascii="游明朝" w:eastAsia="游明朝" w:hAnsi="游明朝" w:cs="游明朝"/>
          <w:color w:val="000000"/>
          <w:szCs w:val="21"/>
        </w:rPr>
        <w:t>公益社団法人日本技術士会 中国本部</w:t>
      </w:r>
    </w:p>
    <w:p w14:paraId="4AAC8815" w14:textId="77777777" w:rsidR="00D32B6D" w:rsidRDefault="003840D9">
      <w:pPr>
        <w:pBdr>
          <w:top w:val="nil"/>
          <w:left w:val="nil"/>
          <w:bottom w:val="nil"/>
          <w:right w:val="nil"/>
          <w:between w:val="nil"/>
        </w:pBdr>
        <w:tabs>
          <w:tab w:val="left" w:pos="900"/>
        </w:tabs>
        <w:spacing w:line="240" w:lineRule="auto"/>
        <w:ind w:left="0" w:right="97" w:hanging="2"/>
        <w:jc w:val="right"/>
        <w:rPr>
          <w:rFonts w:ascii="游明朝" w:eastAsia="游明朝" w:hAnsi="游明朝" w:cs="游明朝"/>
          <w:color w:val="000000"/>
          <w:szCs w:val="21"/>
        </w:rPr>
      </w:pPr>
      <w:r>
        <w:rPr>
          <w:rFonts w:ascii="游明朝" w:eastAsia="游明朝" w:hAnsi="游明朝" w:cs="游明朝"/>
          <w:color w:val="000000"/>
          <w:szCs w:val="21"/>
        </w:rPr>
        <w:t>本部長　大田 一夫</w:t>
      </w:r>
    </w:p>
    <w:p w14:paraId="57ED7B19" w14:textId="670E8986" w:rsidR="00D32B6D" w:rsidRDefault="001B1C29">
      <w:pPr>
        <w:pBdr>
          <w:top w:val="nil"/>
          <w:left w:val="nil"/>
          <w:bottom w:val="nil"/>
          <w:right w:val="nil"/>
          <w:between w:val="nil"/>
        </w:pBdr>
        <w:tabs>
          <w:tab w:val="left" w:pos="900"/>
        </w:tabs>
        <w:spacing w:line="240" w:lineRule="auto"/>
        <w:ind w:left="0" w:right="97" w:hanging="2"/>
        <w:jc w:val="right"/>
        <w:rPr>
          <w:rFonts w:ascii="游明朝" w:eastAsia="游明朝" w:hAnsi="游明朝" w:cs="游明朝"/>
          <w:color w:val="000000"/>
          <w:szCs w:val="21"/>
        </w:rPr>
      </w:pPr>
      <w:r>
        <w:rPr>
          <w:noProof/>
        </w:rPr>
        <mc:AlternateContent>
          <mc:Choice Requires="wpg">
            <w:drawing>
              <wp:anchor distT="0" distB="0" distL="114300" distR="114300" simplePos="0" relativeHeight="251658240" behindDoc="0" locked="0" layoutInCell="1" hidden="0" allowOverlap="1" wp14:anchorId="6C118109" wp14:editId="3A423C79">
                <wp:simplePos x="0" y="0"/>
                <wp:positionH relativeFrom="column">
                  <wp:posOffset>13335</wp:posOffset>
                </wp:positionH>
                <wp:positionV relativeFrom="paragraph">
                  <wp:posOffset>172735</wp:posOffset>
                </wp:positionV>
                <wp:extent cx="6057900" cy="765856"/>
                <wp:effectExtent l="0" t="0" r="19050" b="0"/>
                <wp:wrapNone/>
                <wp:docPr id="1" name="グループ化 1"/>
                <wp:cNvGraphicFramePr/>
                <a:graphic xmlns:a="http://schemas.openxmlformats.org/drawingml/2006/main">
                  <a:graphicData uri="http://schemas.microsoft.com/office/word/2010/wordprocessingGroup">
                    <wpg:wgp>
                      <wpg:cNvGrpSpPr/>
                      <wpg:grpSpPr>
                        <a:xfrm>
                          <a:off x="0" y="0"/>
                          <a:ext cx="6057900" cy="765856"/>
                          <a:chOff x="2317050" y="3360625"/>
                          <a:chExt cx="6057900" cy="766512"/>
                        </a:xfrm>
                      </wpg:grpSpPr>
                      <wpg:grpSp>
                        <wpg:cNvPr id="2" name="グループ化 2"/>
                        <wpg:cNvGrpSpPr/>
                        <wpg:grpSpPr>
                          <a:xfrm>
                            <a:off x="2317050" y="3360625"/>
                            <a:ext cx="6057900" cy="766512"/>
                            <a:chOff x="964" y="1272"/>
                            <a:chExt cx="9900" cy="1369"/>
                          </a:xfrm>
                        </wpg:grpSpPr>
                        <wps:wsp>
                          <wps:cNvPr id="3" name="正方形/長方形 3"/>
                          <wps:cNvSpPr/>
                          <wps:spPr>
                            <a:xfrm>
                              <a:off x="964" y="1391"/>
                              <a:ext cx="9900" cy="1250"/>
                            </a:xfrm>
                            <a:prstGeom prst="rect">
                              <a:avLst/>
                            </a:prstGeom>
                            <a:noFill/>
                            <a:ln>
                              <a:noFill/>
                            </a:ln>
                          </wps:spPr>
                          <wps:txbx>
                            <w:txbxContent>
                              <w:p w14:paraId="15ABEFF3" w14:textId="77777777" w:rsidR="00D32B6D" w:rsidRDefault="00D32B6D">
                                <w:pPr>
                                  <w:spacing w:line="240" w:lineRule="auto"/>
                                  <w:ind w:left="0" w:hanging="2"/>
                                  <w:jc w:val="left"/>
                                </w:pPr>
                              </w:p>
                            </w:txbxContent>
                          </wps:txbx>
                          <wps:bodyPr spcFirstLastPara="1" wrap="square" lIns="91425" tIns="91425" rIns="91425" bIns="91425" anchor="ctr" anchorCtr="0">
                            <a:noAutofit/>
                          </wps:bodyPr>
                        </wps:wsp>
                        <wps:wsp>
                          <wps:cNvPr id="4" name="フローチャート: 代替処理 4"/>
                          <wps:cNvSpPr/>
                          <wps:spPr>
                            <a:xfrm>
                              <a:off x="964" y="1323"/>
                              <a:ext cx="9900" cy="1260"/>
                            </a:xfrm>
                            <a:prstGeom prst="flowChartAlternateProcess">
                              <a:avLst/>
                            </a:prstGeom>
                            <a:solidFill>
                              <a:srgbClr val="FFFF99"/>
                            </a:solidFill>
                            <a:ln w="15875" cap="flat" cmpd="sng">
                              <a:solidFill>
                                <a:srgbClr val="000000"/>
                              </a:solidFill>
                              <a:prstDash val="solid"/>
                              <a:miter lim="800000"/>
                              <a:headEnd type="none" w="sm" len="sm"/>
                              <a:tailEnd type="none" w="sm" len="sm"/>
                            </a:ln>
                          </wps:spPr>
                          <wps:txbx>
                            <w:txbxContent>
                              <w:p w14:paraId="0E2AC679" w14:textId="77777777" w:rsidR="00D32B6D" w:rsidRDefault="00D32B6D">
                                <w:pPr>
                                  <w:spacing w:line="240" w:lineRule="auto"/>
                                  <w:ind w:left="0" w:hanging="2"/>
                                  <w:jc w:val="left"/>
                                </w:pPr>
                              </w:p>
                            </w:txbxContent>
                          </wps:txbx>
                          <wps:bodyPr spcFirstLastPara="1" wrap="square" lIns="91425" tIns="91425" rIns="91425" bIns="91425" anchor="ctr" anchorCtr="0">
                            <a:noAutofit/>
                          </wps:bodyPr>
                        </wps:wsp>
                        <wps:wsp>
                          <wps:cNvPr id="5" name="正方形/長方形 5"/>
                          <wps:cNvSpPr/>
                          <wps:spPr>
                            <a:xfrm>
                              <a:off x="1140" y="1272"/>
                              <a:ext cx="9540" cy="1260"/>
                            </a:xfrm>
                            <a:prstGeom prst="rect">
                              <a:avLst/>
                            </a:prstGeom>
                            <a:noFill/>
                            <a:ln>
                              <a:noFill/>
                            </a:ln>
                          </wps:spPr>
                          <wps:txbx>
                            <w:txbxContent>
                              <w:p w14:paraId="789B0360" w14:textId="77777777" w:rsidR="00D32B6D" w:rsidRDefault="003840D9">
                                <w:pPr>
                                  <w:spacing w:before="120" w:line="240" w:lineRule="auto"/>
                                  <w:ind w:left="0" w:hanging="2"/>
                                  <w:jc w:val="center"/>
                                </w:pPr>
                                <w:r>
                                  <w:rPr>
                                    <w:rFonts w:ascii="Arial" w:eastAsia="Arial" w:hAnsi="Arial" w:cs="Arial"/>
                                    <w:b/>
                                    <w:color w:val="0000FF"/>
                                    <w:sz w:val="24"/>
                                  </w:rPr>
                                  <w:t>公益社団法人日本技術士会 中国本部 青年技術士交流委員会 主催</w:t>
                                </w:r>
                              </w:p>
                              <w:p w14:paraId="6DDD72A3" w14:textId="231A1A46" w:rsidR="00D32B6D" w:rsidRDefault="003840D9">
                                <w:pPr>
                                  <w:spacing w:before="120" w:line="240" w:lineRule="auto"/>
                                  <w:ind w:left="2" w:hanging="4"/>
                                  <w:jc w:val="center"/>
                                </w:pPr>
                                <w:r>
                                  <w:rPr>
                                    <w:rFonts w:ascii="Arial" w:eastAsia="Arial" w:hAnsi="Arial" w:cs="Arial"/>
                                    <w:b/>
                                    <w:color w:val="0000FF"/>
                                    <w:sz w:val="36"/>
                                  </w:rPr>
                                  <w:t>青年技術士交流会</w:t>
                                </w:r>
                                <w:r w:rsidR="001B1C29">
                                  <w:rPr>
                                    <w:rFonts w:ascii="ＭＳ 明朝" w:eastAsia="ＭＳ 明朝" w:hAnsi="ＭＳ 明朝" w:cs="ＭＳ 明朝" w:hint="eastAsia"/>
                                    <w:b/>
                                    <w:color w:val="0000FF"/>
                                    <w:sz w:val="36"/>
                                  </w:rPr>
                                  <w:t>（</w:t>
                                </w:r>
                                <w:r w:rsidR="00102AAC">
                                  <w:rPr>
                                    <w:rFonts w:ascii="ＭＳ 明朝" w:eastAsia="ＭＳ 明朝" w:hAnsi="ＭＳ 明朝" w:cs="ＭＳ 明朝" w:hint="eastAsia"/>
                                    <w:b/>
                                    <w:color w:val="0000FF"/>
                                    <w:sz w:val="36"/>
                                  </w:rPr>
                                  <w:t>10</w:t>
                                </w:r>
                                <w:r>
                                  <w:rPr>
                                    <w:rFonts w:ascii="Arial" w:eastAsia="Arial" w:hAnsi="Arial" w:cs="Arial"/>
                                    <w:b/>
                                    <w:color w:val="0000FF"/>
                                    <w:sz w:val="36"/>
                                  </w:rPr>
                                  <w:t>月</w:t>
                                </w:r>
                                <w:r w:rsidR="001B1C29">
                                  <w:rPr>
                                    <w:rFonts w:ascii="ＭＳ 明朝" w:eastAsia="ＭＳ 明朝" w:hAnsi="ＭＳ 明朝" w:cs="ＭＳ 明朝" w:hint="eastAsia"/>
                                    <w:b/>
                                    <w:color w:val="0000FF"/>
                                    <w:sz w:val="36"/>
                                  </w:rPr>
                                  <w:t>）</w:t>
                                </w:r>
                                <w:r>
                                  <w:rPr>
                                    <w:rFonts w:ascii="Arial" w:eastAsia="Arial" w:hAnsi="Arial" w:cs="Arial"/>
                                    <w:b/>
                                    <w:color w:val="0000FF"/>
                                    <w:sz w:val="36"/>
                                  </w:rPr>
                                  <w:t>講演会（ご案内）</w:t>
                                </w:r>
                              </w:p>
                              <w:p w14:paraId="6383D7DD" w14:textId="77777777" w:rsidR="00D32B6D" w:rsidRDefault="00D32B6D">
                                <w:pPr>
                                  <w:spacing w:before="120" w:line="240" w:lineRule="auto"/>
                                  <w:ind w:left="0" w:hanging="2"/>
                                  <w:jc w:val="center"/>
                                </w:pP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w14:anchorId="6C118109" id="グループ化 1" o:spid="_x0000_s1026" style="position:absolute;left:0;text-align:left;margin-left:1.05pt;margin-top:13.6pt;width:477pt;height:60.3pt;z-index:251658240;mso-height-relative:margin" coordorigin="23170,33606" coordsize="60579,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">
                <v:group id="グループ化 2" o:spid="_x0000_s1027" style="position:absolute;left:23170;top:33606;width:60579;height:7665" coordorigin="964,1272" coordsize="9900,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28" style="position:absolute;left:964;top:1391;width:990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5ABEFF3" w14:textId="77777777" w:rsidR="00D32B6D" w:rsidRDefault="00D32B6D">
                          <w:pPr>
                            <w:spacing w:line="240" w:lineRule="auto"/>
                            <w:ind w:left="0" w:hanging="2"/>
                            <w:jc w:val="left"/>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9" type="#_x0000_t176" style="position:absolute;left:964;top:1323;width:990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" fillcolor="#ff9" strokeweight="1.25pt">
                    <v:stroke startarrowwidth="narrow" startarrowlength="short" endarrowwidth="narrow" endarrowlength="short"/>
                    <v:textbox inset="2.53958mm,2.53958mm,2.53958mm,2.53958mm">
                      <w:txbxContent>
                        <w:p w14:paraId="0E2AC679" w14:textId="77777777" w:rsidR="00D32B6D" w:rsidRDefault="00D32B6D">
                          <w:pPr>
                            <w:spacing w:line="240" w:lineRule="auto"/>
                            <w:ind w:left="0" w:hanging="2"/>
                            <w:jc w:val="left"/>
                          </w:pPr>
                        </w:p>
                      </w:txbxContent>
                    </v:textbox>
                  </v:shape>
                  <v:rect id="正方形/長方形 5" o:spid="_x0000_s1030" style="position:absolute;left:1140;top:1272;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789B0360" w14:textId="77777777" w:rsidR="00D32B6D" w:rsidRDefault="003840D9">
                          <w:pPr>
                            <w:spacing w:before="120" w:line="240" w:lineRule="auto"/>
                            <w:ind w:left="0" w:hanging="2"/>
                            <w:jc w:val="center"/>
                          </w:pPr>
                          <w:r>
                            <w:rPr>
                              <w:rFonts w:ascii="Arial" w:eastAsia="Arial" w:hAnsi="Arial" w:cs="Arial"/>
                              <w:b/>
                              <w:color w:val="0000FF"/>
                              <w:sz w:val="24"/>
                            </w:rPr>
                            <w:t>公益社団法人日本技術士会 中国本部 青年技術士交流委員会 主催</w:t>
                          </w:r>
                        </w:p>
                        <w:p w14:paraId="6DDD72A3" w14:textId="231A1A46" w:rsidR="00D32B6D" w:rsidRDefault="003840D9">
                          <w:pPr>
                            <w:spacing w:before="120" w:line="240" w:lineRule="auto"/>
                            <w:ind w:left="2" w:hanging="4"/>
                            <w:jc w:val="center"/>
                          </w:pPr>
                          <w:r>
                            <w:rPr>
                              <w:rFonts w:ascii="Arial" w:eastAsia="Arial" w:hAnsi="Arial" w:cs="Arial"/>
                              <w:b/>
                              <w:color w:val="0000FF"/>
                              <w:sz w:val="36"/>
                            </w:rPr>
                            <w:t>青年技術士交流会</w:t>
                          </w:r>
                          <w:r w:rsidR="001B1C29">
                            <w:rPr>
                              <w:rFonts w:ascii="ＭＳ 明朝" w:eastAsia="ＭＳ 明朝" w:hAnsi="ＭＳ 明朝" w:cs="ＭＳ 明朝" w:hint="eastAsia"/>
                              <w:b/>
                              <w:color w:val="0000FF"/>
                              <w:sz w:val="36"/>
                            </w:rPr>
                            <w:t>（</w:t>
                          </w:r>
                          <w:r w:rsidR="00102AAC">
                            <w:rPr>
                              <w:rFonts w:ascii="ＭＳ 明朝" w:eastAsia="ＭＳ 明朝" w:hAnsi="ＭＳ 明朝" w:cs="ＭＳ 明朝" w:hint="eastAsia"/>
                              <w:b/>
                              <w:color w:val="0000FF"/>
                              <w:sz w:val="36"/>
                            </w:rPr>
                            <w:t>10</w:t>
                          </w:r>
                          <w:r>
                            <w:rPr>
                              <w:rFonts w:ascii="Arial" w:eastAsia="Arial" w:hAnsi="Arial" w:cs="Arial"/>
                              <w:b/>
                              <w:color w:val="0000FF"/>
                              <w:sz w:val="36"/>
                            </w:rPr>
                            <w:t>月</w:t>
                          </w:r>
                          <w:r w:rsidR="001B1C29">
                            <w:rPr>
                              <w:rFonts w:ascii="ＭＳ 明朝" w:eastAsia="ＭＳ 明朝" w:hAnsi="ＭＳ 明朝" w:cs="ＭＳ 明朝" w:hint="eastAsia"/>
                              <w:b/>
                              <w:color w:val="0000FF"/>
                              <w:sz w:val="36"/>
                            </w:rPr>
                            <w:t>）</w:t>
                          </w:r>
                          <w:r>
                            <w:rPr>
                              <w:rFonts w:ascii="Arial" w:eastAsia="Arial" w:hAnsi="Arial" w:cs="Arial"/>
                              <w:b/>
                              <w:color w:val="0000FF"/>
                              <w:sz w:val="36"/>
                            </w:rPr>
                            <w:t>講演会（ご案内）</w:t>
                          </w:r>
                        </w:p>
                        <w:p w14:paraId="6383D7DD" w14:textId="77777777" w:rsidR="00D32B6D" w:rsidRDefault="00D32B6D">
                          <w:pPr>
                            <w:spacing w:before="120" w:line="240" w:lineRule="auto"/>
                            <w:ind w:left="0" w:hanging="2"/>
                            <w:jc w:val="center"/>
                          </w:pPr>
                        </w:p>
                      </w:txbxContent>
                    </v:textbox>
                  </v:rect>
                </v:group>
              </v:group>
            </w:pict>
          </mc:Fallback>
        </mc:AlternateContent>
      </w:r>
      <w:r w:rsidR="003840D9">
        <w:rPr>
          <w:rFonts w:ascii="游明朝" w:eastAsia="游明朝" w:hAnsi="游明朝" w:cs="游明朝"/>
          <w:color w:val="000000"/>
          <w:szCs w:val="21"/>
        </w:rPr>
        <w:t>青年技術士交流委員長　新渕　大輔</w:t>
      </w:r>
    </w:p>
    <w:p w14:paraId="4C985662" w14:textId="4432AC73" w:rsidR="00D32B6D" w:rsidRDefault="00D32B6D">
      <w:pPr>
        <w:pBdr>
          <w:top w:val="nil"/>
          <w:left w:val="nil"/>
          <w:bottom w:val="nil"/>
          <w:right w:val="nil"/>
          <w:between w:val="nil"/>
        </w:pBdr>
        <w:tabs>
          <w:tab w:val="left" w:pos="900"/>
          <w:tab w:val="left" w:pos="4320"/>
        </w:tabs>
        <w:spacing w:line="240" w:lineRule="auto"/>
        <w:ind w:left="0" w:hanging="2"/>
        <w:jc w:val="right"/>
        <w:rPr>
          <w:rFonts w:ascii="游明朝" w:eastAsia="游明朝" w:hAnsi="游明朝" w:cs="游明朝"/>
          <w:color w:val="000000"/>
          <w:sz w:val="22"/>
          <w:szCs w:val="22"/>
        </w:rPr>
      </w:pPr>
    </w:p>
    <w:p w14:paraId="0B36C173" w14:textId="77777777" w:rsidR="00D32B6D" w:rsidRDefault="00D32B6D">
      <w:pPr>
        <w:pBdr>
          <w:top w:val="nil"/>
          <w:left w:val="nil"/>
          <w:bottom w:val="nil"/>
          <w:right w:val="nil"/>
          <w:between w:val="nil"/>
        </w:pBdr>
        <w:tabs>
          <w:tab w:val="left" w:pos="900"/>
        </w:tabs>
        <w:spacing w:line="240" w:lineRule="auto"/>
        <w:ind w:left="0" w:hanging="2"/>
        <w:rPr>
          <w:rFonts w:ascii="游明朝" w:eastAsia="游明朝" w:hAnsi="游明朝" w:cs="游明朝"/>
          <w:color w:val="000000"/>
          <w:sz w:val="22"/>
          <w:szCs w:val="22"/>
        </w:rPr>
      </w:pPr>
    </w:p>
    <w:p w14:paraId="4EA81611" w14:textId="77777777" w:rsidR="00D32B6D" w:rsidRDefault="00D32B6D">
      <w:pPr>
        <w:pBdr>
          <w:top w:val="nil"/>
          <w:left w:val="nil"/>
          <w:bottom w:val="nil"/>
          <w:right w:val="nil"/>
          <w:between w:val="nil"/>
        </w:pBdr>
        <w:tabs>
          <w:tab w:val="left" w:pos="900"/>
        </w:tabs>
        <w:spacing w:line="240" w:lineRule="auto"/>
        <w:ind w:left="0" w:hanging="2"/>
        <w:rPr>
          <w:rFonts w:ascii="游明朝" w:eastAsia="游明朝" w:hAnsi="游明朝" w:cs="游明朝"/>
          <w:color w:val="000000"/>
          <w:sz w:val="22"/>
          <w:szCs w:val="22"/>
        </w:rPr>
      </w:pPr>
    </w:p>
    <w:p w14:paraId="21637A58"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拝啓　時下益々ご清祥のこととお慶び申し上げます。平素は格別のご高配を賜り、厚くお礼申し上げます。</w:t>
      </w:r>
    </w:p>
    <w:p w14:paraId="00595897" w14:textId="1D8F1AB3"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 w:val="22"/>
          <w:szCs w:val="22"/>
        </w:rPr>
      </w:pPr>
      <w:bookmarkStart w:id="0" w:name="_heading=h.gjdgxs" w:colFirst="0" w:colLast="0"/>
      <w:bookmarkEnd w:id="0"/>
      <w:r>
        <w:rPr>
          <w:rFonts w:ascii="游明朝" w:eastAsia="游明朝" w:hAnsi="游明朝" w:cs="游明朝"/>
          <w:color w:val="000000"/>
          <w:szCs w:val="21"/>
        </w:rPr>
        <w:t>さて、日本技術士会 中国本部 青年技術士交流委員会が毎月1回開催する青年技術士交流会は、</w:t>
      </w:r>
      <w:r w:rsidR="00102AAC">
        <w:rPr>
          <w:rFonts w:ascii="游明朝" w:eastAsia="游明朝" w:hAnsi="游明朝" w:cs="游明朝" w:hint="eastAsia"/>
          <w:color w:val="000000"/>
          <w:szCs w:val="21"/>
        </w:rPr>
        <w:t>会場＋</w:t>
      </w:r>
      <w:r>
        <w:rPr>
          <w:rFonts w:ascii="游明朝" w:eastAsia="游明朝" w:hAnsi="游明朝" w:cs="游明朝"/>
          <w:color w:val="000000"/>
          <w:szCs w:val="21"/>
        </w:rPr>
        <w:t>オンライン</w:t>
      </w:r>
      <w:r w:rsidR="00102AAC">
        <w:rPr>
          <w:rFonts w:ascii="游明朝" w:eastAsia="游明朝" w:hAnsi="游明朝" w:cs="游明朝" w:hint="eastAsia"/>
          <w:color w:val="000000"/>
          <w:szCs w:val="21"/>
        </w:rPr>
        <w:t>のハイブリッド</w:t>
      </w:r>
      <w:r>
        <w:rPr>
          <w:rFonts w:ascii="游明朝" w:eastAsia="游明朝" w:hAnsi="游明朝" w:cs="游明朝"/>
          <w:color w:val="000000"/>
          <w:szCs w:val="21"/>
        </w:rPr>
        <w:t>方式で講演を公開いたします。</w:t>
      </w:r>
      <w:r>
        <w:rPr>
          <w:rFonts w:ascii="游明朝" w:eastAsia="游明朝" w:hAnsi="游明朝" w:cs="游明朝"/>
          <w:color w:val="000000"/>
          <w:sz w:val="22"/>
          <w:szCs w:val="22"/>
        </w:rPr>
        <w:t>多数ご参加くださいますようご案内申し上げます。</w:t>
      </w:r>
    </w:p>
    <w:p w14:paraId="7EA84B6E"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FF0000"/>
          <w:szCs w:val="21"/>
        </w:rPr>
      </w:pPr>
      <w:r>
        <w:rPr>
          <w:rFonts w:ascii="游明朝" w:eastAsia="游明朝" w:hAnsi="游明朝" w:cs="游明朝"/>
          <w:b/>
          <w:color w:val="FF0000"/>
          <w:szCs w:val="21"/>
        </w:rPr>
        <w:t>参加申し込みは、事務局事務の省力化のため、</w:t>
      </w:r>
      <w:r>
        <w:rPr>
          <w:rFonts w:ascii="游明朝" w:eastAsia="游明朝" w:hAnsi="游明朝" w:cs="游明朝"/>
          <w:b/>
          <w:color w:val="FF0000"/>
          <w:szCs w:val="21"/>
          <w:u w:val="single"/>
        </w:rPr>
        <w:t>下記URLの専用申込フォーム</w:t>
      </w:r>
      <w:r>
        <w:rPr>
          <w:rFonts w:ascii="游明朝" w:eastAsia="游明朝" w:hAnsi="游明朝" w:cs="游明朝"/>
          <w:b/>
          <w:color w:val="FF0000"/>
          <w:szCs w:val="21"/>
        </w:rPr>
        <w:t>からお願いします。</w:t>
      </w:r>
    </w:p>
    <w:p w14:paraId="7971544F" w14:textId="5761AA89" w:rsidR="00D32B6D" w:rsidRPr="00102AAC" w:rsidRDefault="004333D6" w:rsidP="00102AAC">
      <w:pPr>
        <w:pBdr>
          <w:top w:val="nil"/>
          <w:left w:val="nil"/>
          <w:bottom w:val="nil"/>
          <w:right w:val="nil"/>
          <w:between w:val="nil"/>
        </w:pBdr>
        <w:spacing w:line="240" w:lineRule="auto"/>
        <w:ind w:left="-2" w:firstLineChars="300" w:firstLine="630"/>
      </w:pPr>
      <w:hyperlink r:id="rId7" w:history="1">
        <w:r w:rsidR="00102AAC" w:rsidRPr="00950161">
          <w:rPr>
            <w:rStyle w:val="a8"/>
          </w:rPr>
          <w:t>https://forms.gle/Rv1LfXCSMZr</w:t>
        </w:r>
        <w:r w:rsidR="00102AAC" w:rsidRPr="00950161">
          <w:rPr>
            <w:rStyle w:val="a8"/>
          </w:rPr>
          <w:t>b</w:t>
        </w:r>
        <w:r w:rsidR="00102AAC" w:rsidRPr="00950161">
          <w:rPr>
            <w:rStyle w:val="a8"/>
          </w:rPr>
          <w:t>spg7A</w:t>
        </w:r>
      </w:hyperlink>
    </w:p>
    <w:p w14:paraId="0BBC4600" w14:textId="77777777" w:rsidR="00D32B6D" w:rsidRDefault="003840D9">
      <w:pPr>
        <w:pBdr>
          <w:top w:val="nil"/>
          <w:left w:val="nil"/>
          <w:bottom w:val="nil"/>
          <w:right w:val="nil"/>
          <w:between w:val="nil"/>
        </w:pBdr>
        <w:spacing w:line="240" w:lineRule="auto"/>
        <w:ind w:left="0" w:hanging="2"/>
        <w:jc w:val="right"/>
        <w:rPr>
          <w:rFonts w:ascii="游明朝" w:eastAsia="游明朝" w:hAnsi="游明朝" w:cs="游明朝"/>
          <w:color w:val="000000"/>
          <w:szCs w:val="21"/>
        </w:rPr>
      </w:pPr>
      <w:r>
        <w:rPr>
          <w:rFonts w:ascii="游明朝" w:eastAsia="游明朝" w:hAnsi="游明朝" w:cs="游明朝"/>
          <w:color w:val="000000"/>
          <w:szCs w:val="21"/>
        </w:rPr>
        <w:t>敬具</w:t>
      </w:r>
    </w:p>
    <w:p w14:paraId="42700FC0" w14:textId="5831F7A9" w:rsidR="00D32B6D" w:rsidRDefault="003840D9" w:rsidP="00FC5ACE">
      <w:pPr>
        <w:pBdr>
          <w:top w:val="nil"/>
          <w:left w:val="nil"/>
          <w:bottom w:val="nil"/>
          <w:right w:val="nil"/>
          <w:between w:val="nil"/>
        </w:pBdr>
        <w:spacing w:line="240" w:lineRule="auto"/>
        <w:ind w:left="0" w:hanging="2"/>
        <w:jc w:val="center"/>
        <w:rPr>
          <w:color w:val="000000"/>
          <w:szCs w:val="21"/>
        </w:rPr>
      </w:pPr>
      <w:r>
        <w:rPr>
          <w:rFonts w:ascii="ＭＳ 明朝" w:eastAsia="ＭＳ 明朝" w:hAnsi="ＭＳ 明朝" w:cs="ＭＳ 明朝" w:hint="eastAsia"/>
          <w:color w:val="000000"/>
          <w:szCs w:val="21"/>
        </w:rPr>
        <w:t>－</w:t>
      </w:r>
      <w:r>
        <w:rPr>
          <w:rFonts w:eastAsia="Century"/>
          <w:color w:val="000000"/>
          <w:szCs w:val="21"/>
        </w:rPr>
        <w:t xml:space="preserve"> </w:t>
      </w:r>
      <w:r>
        <w:rPr>
          <w:rFonts w:ascii="ＭＳ 明朝" w:eastAsia="ＭＳ 明朝" w:hAnsi="ＭＳ 明朝" w:cs="ＭＳ 明朝" w:hint="eastAsia"/>
          <w:color w:val="000000"/>
          <w:szCs w:val="21"/>
        </w:rPr>
        <w:t>記</w:t>
      </w:r>
      <w:r>
        <w:rPr>
          <w:rFonts w:eastAsia="Century"/>
          <w:color w:val="000000"/>
          <w:szCs w:val="21"/>
        </w:rPr>
        <w:t xml:space="preserve"> </w:t>
      </w:r>
      <w:r>
        <w:rPr>
          <w:rFonts w:ascii="ＭＳ 明朝" w:eastAsia="ＭＳ 明朝" w:hAnsi="ＭＳ 明朝" w:cs="ＭＳ 明朝" w:hint="eastAsia"/>
          <w:color w:val="000000"/>
          <w:szCs w:val="21"/>
        </w:rPr>
        <w:t>－</w:t>
      </w:r>
    </w:p>
    <w:p w14:paraId="0FF6E5B0" w14:textId="77777777" w:rsidR="00B71840" w:rsidRPr="00B71840" w:rsidRDefault="00B71840" w:rsidP="00FC5ACE">
      <w:pPr>
        <w:pBdr>
          <w:top w:val="nil"/>
          <w:left w:val="nil"/>
          <w:bottom w:val="nil"/>
          <w:right w:val="nil"/>
          <w:between w:val="nil"/>
        </w:pBdr>
        <w:spacing w:line="240" w:lineRule="auto"/>
        <w:ind w:left="0" w:hanging="2"/>
        <w:jc w:val="center"/>
        <w:rPr>
          <w:color w:val="000000"/>
          <w:szCs w:val="21"/>
        </w:rPr>
      </w:pPr>
    </w:p>
    <w:p w14:paraId="6019118A" w14:textId="5B813C88"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１．主　催</w:t>
      </w:r>
      <w:r w:rsidR="00102AAC">
        <w:rPr>
          <w:rFonts w:ascii="游明朝" w:eastAsia="游明朝" w:hAnsi="游明朝" w:cs="游明朝"/>
          <w:color w:val="000000"/>
          <w:szCs w:val="21"/>
        </w:rPr>
        <w:tab/>
      </w:r>
      <w:r>
        <w:rPr>
          <w:rFonts w:ascii="游明朝" w:eastAsia="游明朝" w:hAnsi="游明朝" w:cs="游明朝"/>
          <w:color w:val="000000"/>
          <w:szCs w:val="21"/>
        </w:rPr>
        <w:t>：日本技術士会 中国本部 青年技術士交流委員会</w:t>
      </w:r>
    </w:p>
    <w:p w14:paraId="3CC2BE57" w14:textId="6CF6534E"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 xml:space="preserve">２．日　時 </w:t>
      </w:r>
      <w:r w:rsidR="00102AAC">
        <w:rPr>
          <w:rFonts w:ascii="游明朝" w:eastAsia="游明朝" w:hAnsi="游明朝" w:cs="游明朝"/>
          <w:color w:val="000000"/>
          <w:szCs w:val="21"/>
        </w:rPr>
        <w:tab/>
      </w:r>
      <w:r>
        <w:rPr>
          <w:rFonts w:ascii="游明朝" w:eastAsia="游明朝" w:hAnsi="游明朝" w:cs="游明朝"/>
          <w:color w:val="000000"/>
          <w:szCs w:val="21"/>
        </w:rPr>
        <w:t>： 202</w:t>
      </w:r>
      <w:r w:rsidR="00102AAC">
        <w:rPr>
          <w:rFonts w:ascii="游明朝" w:eastAsia="游明朝" w:hAnsi="游明朝" w:cs="游明朝" w:hint="eastAsia"/>
          <w:color w:val="000000"/>
          <w:szCs w:val="21"/>
        </w:rPr>
        <w:t>2</w:t>
      </w:r>
      <w:r>
        <w:rPr>
          <w:rFonts w:ascii="游明朝" w:eastAsia="游明朝" w:hAnsi="游明朝" w:cs="游明朝"/>
          <w:color w:val="000000"/>
          <w:szCs w:val="21"/>
        </w:rPr>
        <w:t>年</w:t>
      </w:r>
      <w:r w:rsidR="00102AAC">
        <w:rPr>
          <w:rFonts w:ascii="游明朝" w:eastAsia="游明朝" w:hAnsi="游明朝" w:cs="游明朝" w:hint="eastAsia"/>
          <w:color w:val="000000"/>
          <w:szCs w:val="21"/>
        </w:rPr>
        <w:t>10</w:t>
      </w:r>
      <w:r>
        <w:rPr>
          <w:rFonts w:ascii="游明朝" w:eastAsia="游明朝" w:hAnsi="游明朝" w:cs="游明朝"/>
          <w:color w:val="000000"/>
          <w:szCs w:val="21"/>
        </w:rPr>
        <w:t>月</w:t>
      </w:r>
      <w:r w:rsidR="00102AAC">
        <w:rPr>
          <w:rFonts w:ascii="游明朝" w:eastAsia="游明朝" w:hAnsi="游明朝" w:cs="游明朝" w:hint="eastAsia"/>
          <w:color w:val="000000"/>
          <w:szCs w:val="21"/>
        </w:rPr>
        <w:t>12</w:t>
      </w:r>
      <w:r>
        <w:rPr>
          <w:rFonts w:ascii="游明朝" w:eastAsia="游明朝" w:hAnsi="游明朝" w:cs="游明朝"/>
          <w:color w:val="000000"/>
          <w:szCs w:val="21"/>
        </w:rPr>
        <w:t>日(水) 19:00～20:00</w:t>
      </w:r>
    </w:p>
    <w:p w14:paraId="160CD5F7" w14:textId="281F69FE" w:rsidR="00D32B6D" w:rsidRPr="00102AAC" w:rsidRDefault="003840D9" w:rsidP="00B71840">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 xml:space="preserve">３．会　場 </w:t>
      </w:r>
      <w:r w:rsidR="00102AAC">
        <w:rPr>
          <w:rFonts w:ascii="游明朝" w:eastAsia="游明朝" w:hAnsi="游明朝" w:cs="游明朝"/>
          <w:color w:val="000000"/>
          <w:szCs w:val="21"/>
        </w:rPr>
        <w:tab/>
      </w:r>
      <w:r>
        <w:rPr>
          <w:rFonts w:ascii="游明朝" w:eastAsia="游明朝" w:hAnsi="游明朝" w:cs="游明朝"/>
          <w:color w:val="000000"/>
          <w:szCs w:val="21"/>
        </w:rPr>
        <w:t>：</w:t>
      </w:r>
      <w:r w:rsidR="00102AAC">
        <w:rPr>
          <w:rFonts w:ascii="游明朝" w:eastAsia="游明朝" w:hAnsi="游明朝" w:cs="游明朝" w:hint="eastAsia"/>
          <w:color w:val="000000"/>
          <w:szCs w:val="21"/>
        </w:rPr>
        <w:t>中国本部会議室</w:t>
      </w:r>
      <w:r w:rsidR="00B71840">
        <w:rPr>
          <w:rFonts w:ascii="游明朝" w:eastAsia="游明朝" w:hAnsi="游明朝" w:cs="游明朝" w:hint="eastAsia"/>
          <w:color w:val="000000"/>
          <w:szCs w:val="21"/>
        </w:rPr>
        <w:t>、</w:t>
      </w:r>
      <w:r>
        <w:rPr>
          <w:rFonts w:ascii="游明朝" w:eastAsia="游明朝" w:hAnsi="游明朝" w:cs="游明朝"/>
          <w:color w:val="000000"/>
          <w:szCs w:val="21"/>
        </w:rPr>
        <w:t>参加者の自宅・勤務先等（Teamsによるオンライン開催）</w:t>
      </w:r>
    </w:p>
    <w:p w14:paraId="05792DB7" w14:textId="1F89EF29"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 w:val="22"/>
          <w:szCs w:val="22"/>
        </w:rPr>
      </w:pPr>
      <w:r>
        <w:rPr>
          <w:rFonts w:ascii="游明朝" w:eastAsia="游明朝" w:hAnsi="游明朝" w:cs="游明朝"/>
          <w:color w:val="000000"/>
          <w:szCs w:val="21"/>
        </w:rPr>
        <w:t>４．内　容</w:t>
      </w:r>
      <w:r w:rsidR="00102AAC">
        <w:rPr>
          <w:rFonts w:ascii="游明朝" w:eastAsia="游明朝" w:hAnsi="游明朝" w:cs="游明朝"/>
          <w:color w:val="000000"/>
          <w:szCs w:val="21"/>
        </w:rPr>
        <w:tab/>
      </w:r>
      <w:r>
        <w:rPr>
          <w:rFonts w:ascii="游明朝" w:eastAsia="游明朝" w:hAnsi="游明朝" w:cs="游明朝"/>
          <w:color w:val="000000"/>
          <w:szCs w:val="21"/>
        </w:rPr>
        <w:t>：</w:t>
      </w:r>
      <w:r>
        <w:rPr>
          <w:rFonts w:ascii="游明朝" w:eastAsia="游明朝" w:hAnsi="游明朝" w:cs="游明朝"/>
          <w:color w:val="000000"/>
          <w:sz w:val="22"/>
          <w:szCs w:val="22"/>
        </w:rPr>
        <w:t>講師：</w:t>
      </w:r>
      <w:r w:rsidR="00102AAC">
        <w:rPr>
          <w:rFonts w:ascii="游明朝" w:eastAsia="游明朝" w:hAnsi="游明朝" w:cs="游明朝" w:hint="eastAsia"/>
          <w:color w:val="000000"/>
          <w:sz w:val="22"/>
          <w:szCs w:val="22"/>
        </w:rPr>
        <w:t>呉工業高等専門学校</w:t>
      </w:r>
      <w:r w:rsidR="00A51B83">
        <w:rPr>
          <w:rFonts w:ascii="游明朝" w:eastAsia="游明朝" w:hAnsi="游明朝" w:cs="游明朝" w:hint="eastAsia"/>
          <w:color w:val="000000"/>
          <w:sz w:val="22"/>
          <w:szCs w:val="22"/>
        </w:rPr>
        <w:t xml:space="preserve">　</w:t>
      </w:r>
      <w:r w:rsidR="00A51B83" w:rsidRPr="00A51B83">
        <w:rPr>
          <w:rFonts w:ascii="游明朝" w:eastAsia="游明朝" w:hAnsi="游明朝" w:cs="游明朝" w:hint="eastAsia"/>
          <w:color w:val="000000"/>
          <w:sz w:val="22"/>
          <w:szCs w:val="22"/>
        </w:rPr>
        <w:t>プロジェクトデザイン工学専攻科</w:t>
      </w:r>
    </w:p>
    <w:p w14:paraId="5CC6A33D" w14:textId="532AC425" w:rsidR="00102AAC" w:rsidRDefault="00102AAC">
      <w:pPr>
        <w:pBdr>
          <w:top w:val="nil"/>
          <w:left w:val="nil"/>
          <w:bottom w:val="nil"/>
          <w:right w:val="nil"/>
          <w:between w:val="nil"/>
        </w:pBdr>
        <w:spacing w:line="240" w:lineRule="auto"/>
        <w:ind w:left="0" w:hanging="2"/>
        <w:rPr>
          <w:rFonts w:ascii="游明朝" w:eastAsia="游明朝" w:hAnsi="游明朝" w:cs="游明朝"/>
          <w:color w:val="000000"/>
          <w:sz w:val="22"/>
          <w:szCs w:val="22"/>
        </w:rPr>
      </w:pPr>
      <w:r>
        <w:rPr>
          <w:rFonts w:ascii="游明朝" w:eastAsia="游明朝" w:hAnsi="游明朝" w:cs="游明朝" w:hint="eastAsia"/>
          <w:color w:val="000000"/>
          <w:sz w:val="22"/>
          <w:szCs w:val="22"/>
        </w:rPr>
        <w:t xml:space="preserve">　①講演者：</w:t>
      </w:r>
      <w:r w:rsidRPr="00102AAC">
        <w:rPr>
          <w:rFonts w:ascii="游明朝" w:eastAsia="游明朝" w:hAnsi="游明朝" w:cs="游明朝" w:hint="eastAsia"/>
          <w:color w:val="000000"/>
          <w:sz w:val="22"/>
          <w:szCs w:val="22"/>
        </w:rPr>
        <w:t>日浦　脩太</w:t>
      </w:r>
      <w:r w:rsidR="00B71840">
        <w:rPr>
          <w:rFonts w:ascii="游明朝" w:eastAsia="游明朝" w:hAnsi="游明朝" w:cs="游明朝" w:hint="eastAsia"/>
          <w:color w:val="000000"/>
          <w:sz w:val="22"/>
          <w:szCs w:val="22"/>
        </w:rPr>
        <w:t xml:space="preserve">　氏</w:t>
      </w:r>
      <w:r w:rsidRPr="00102AAC">
        <w:rPr>
          <w:rFonts w:ascii="游明朝" w:eastAsia="游明朝" w:hAnsi="游明朝" w:cs="游明朝" w:hint="eastAsia"/>
          <w:color w:val="000000"/>
          <w:sz w:val="22"/>
          <w:szCs w:val="22"/>
        </w:rPr>
        <w:t>（堀口研究室）</w:t>
      </w:r>
    </w:p>
    <w:p w14:paraId="14DB75D0" w14:textId="67EEBB91" w:rsidR="00D32B6D" w:rsidRDefault="003840D9" w:rsidP="00102AAC">
      <w:pPr>
        <w:pBdr>
          <w:top w:val="nil"/>
          <w:left w:val="nil"/>
          <w:bottom w:val="nil"/>
          <w:right w:val="nil"/>
          <w:between w:val="nil"/>
        </w:pBdr>
        <w:spacing w:line="240" w:lineRule="auto"/>
        <w:ind w:leftChars="0" w:left="0" w:firstLineChars="200" w:firstLine="440"/>
        <w:rPr>
          <w:rFonts w:ascii="游明朝" w:eastAsia="游明朝" w:hAnsi="游明朝" w:cs="游明朝"/>
          <w:color w:val="000000"/>
          <w:sz w:val="22"/>
          <w:szCs w:val="22"/>
        </w:rPr>
      </w:pPr>
      <w:r>
        <w:rPr>
          <w:rFonts w:ascii="游明朝" w:eastAsia="游明朝" w:hAnsi="游明朝" w:cs="游明朝"/>
          <w:color w:val="000000"/>
          <w:sz w:val="22"/>
          <w:szCs w:val="22"/>
        </w:rPr>
        <w:t>演題：</w:t>
      </w:r>
      <w:r>
        <w:rPr>
          <w:rFonts w:ascii="游明朝" w:eastAsia="游明朝" w:hAnsi="游明朝" w:cs="游明朝"/>
          <w:color w:val="1D1C1D"/>
          <w:sz w:val="22"/>
          <w:szCs w:val="22"/>
        </w:rPr>
        <w:t>「</w:t>
      </w:r>
      <w:r w:rsidR="00102AAC" w:rsidRPr="00102AAC">
        <w:rPr>
          <w:rFonts w:ascii="游明朝" w:eastAsia="游明朝" w:hAnsi="游明朝" w:cs="游明朝" w:hint="eastAsia"/>
          <w:color w:val="1D1C1D"/>
          <w:sz w:val="22"/>
          <w:szCs w:val="22"/>
        </w:rPr>
        <w:t>グリーンインフラとしての牡蠣殻ポーラスコンクリートの適用性に関する研究</w:t>
      </w:r>
      <w:r>
        <w:rPr>
          <w:rFonts w:ascii="游明朝" w:eastAsia="游明朝" w:hAnsi="游明朝" w:cs="游明朝"/>
          <w:color w:val="1D1C1D"/>
          <w:sz w:val="22"/>
          <w:szCs w:val="22"/>
        </w:rPr>
        <w:t>」</w:t>
      </w:r>
    </w:p>
    <w:tbl>
      <w:tblPr>
        <w:tblStyle w:val="af8"/>
        <w:tblW w:w="95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5"/>
      </w:tblGrid>
      <w:tr w:rsidR="00D32B6D" w14:paraId="585FD7DE" w14:textId="77777777" w:rsidTr="00102AAC">
        <w:trPr>
          <w:trHeight w:val="951"/>
        </w:trPr>
        <w:tc>
          <w:tcPr>
            <w:tcW w:w="9575" w:type="dxa"/>
          </w:tcPr>
          <w:p w14:paraId="4243661C" w14:textId="77777777" w:rsidR="00D32B6D" w:rsidRPr="00102AAC" w:rsidRDefault="003840D9" w:rsidP="00102AAC">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color w:val="000000"/>
                <w:sz w:val="18"/>
                <w:szCs w:val="18"/>
              </w:rPr>
              <w:t>要旨：</w:t>
            </w:r>
          </w:p>
          <w:p w14:paraId="2EB106D5" w14:textId="618EEA2C" w:rsidR="00D32B6D" w:rsidRDefault="00102AAC" w:rsidP="00102AAC">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hint="eastAsia"/>
                <w:sz w:val="18"/>
                <w:szCs w:val="18"/>
              </w:rPr>
              <w:t>広島県は全国有数の牡蠣の産地であるが，その副産物として大量の牡蠣殻が産出されている。牡蠣殻の再利用方法として，破砕した牡蠣殻を骨材として用いた牡蠣殻ポーラスコンクリート（</w:t>
            </w:r>
            <w:proofErr w:type="spellStart"/>
            <w:r w:rsidRPr="00102AAC">
              <w:rPr>
                <w:rFonts w:ascii="游ゴシック Light" w:eastAsia="游ゴシック Light" w:hAnsi="游ゴシック Light" w:cs="游ゴシック Light" w:hint="eastAsia"/>
                <w:sz w:val="18"/>
                <w:szCs w:val="18"/>
              </w:rPr>
              <w:t>OyPoC</w:t>
            </w:r>
            <w:proofErr w:type="spellEnd"/>
            <w:r w:rsidRPr="00102AAC">
              <w:rPr>
                <w:rFonts w:ascii="游ゴシック Light" w:eastAsia="游ゴシック Light" w:hAnsi="游ゴシック Light" w:cs="游ゴシック Light" w:hint="eastAsia"/>
                <w:sz w:val="18"/>
                <w:szCs w:val="18"/>
              </w:rPr>
              <w:t>）の植生基盤材料としての検討が行われ，その緑化性能が高いことが分かっている。そこで，本研究では</w:t>
            </w:r>
            <w:proofErr w:type="spellStart"/>
            <w:r w:rsidRPr="00102AAC">
              <w:rPr>
                <w:rFonts w:ascii="游ゴシック Light" w:eastAsia="游ゴシック Light" w:hAnsi="游ゴシック Light" w:cs="游ゴシック Light" w:hint="eastAsia"/>
                <w:sz w:val="18"/>
                <w:szCs w:val="18"/>
              </w:rPr>
              <w:t>OyPoC</w:t>
            </w:r>
            <w:proofErr w:type="spellEnd"/>
            <w:r w:rsidRPr="00102AAC">
              <w:rPr>
                <w:rFonts w:ascii="游ゴシック Light" w:eastAsia="游ゴシック Light" w:hAnsi="游ゴシック Light" w:cs="游ゴシック Light" w:hint="eastAsia"/>
                <w:sz w:val="18"/>
                <w:szCs w:val="18"/>
              </w:rPr>
              <w:t>の圧縮強度や空隙率などの基礎特性と実際に海中に浸漬して藻場礁の実現可能性について調査した。</w:t>
            </w:r>
          </w:p>
        </w:tc>
      </w:tr>
    </w:tbl>
    <w:p w14:paraId="475D2E2C" w14:textId="77777777" w:rsidR="00102AAC" w:rsidRDefault="00102AAC" w:rsidP="00102AAC">
      <w:pPr>
        <w:pBdr>
          <w:top w:val="nil"/>
          <w:left w:val="nil"/>
          <w:bottom w:val="nil"/>
          <w:right w:val="nil"/>
          <w:between w:val="nil"/>
        </w:pBdr>
        <w:spacing w:line="240" w:lineRule="auto"/>
        <w:ind w:left="-2" w:firstLineChars="100" w:firstLine="220"/>
        <w:rPr>
          <w:rFonts w:ascii="游明朝" w:eastAsia="游明朝" w:hAnsi="游明朝" w:cs="游明朝"/>
          <w:color w:val="000000"/>
          <w:sz w:val="22"/>
          <w:szCs w:val="22"/>
        </w:rPr>
      </w:pPr>
    </w:p>
    <w:p w14:paraId="793D318A" w14:textId="23F475F5" w:rsidR="00102AAC" w:rsidRDefault="00102AAC" w:rsidP="00102AAC">
      <w:pPr>
        <w:pBdr>
          <w:top w:val="nil"/>
          <w:left w:val="nil"/>
          <w:bottom w:val="nil"/>
          <w:right w:val="nil"/>
          <w:between w:val="nil"/>
        </w:pBdr>
        <w:spacing w:line="240" w:lineRule="auto"/>
        <w:ind w:left="-2" w:firstLineChars="100" w:firstLine="220"/>
        <w:rPr>
          <w:rFonts w:ascii="游明朝" w:eastAsia="游明朝" w:hAnsi="游明朝" w:cs="游明朝"/>
          <w:color w:val="000000"/>
          <w:sz w:val="22"/>
          <w:szCs w:val="22"/>
        </w:rPr>
      </w:pPr>
      <w:r>
        <w:rPr>
          <w:rFonts w:ascii="游明朝" w:eastAsia="游明朝" w:hAnsi="游明朝" w:cs="游明朝" w:hint="eastAsia"/>
          <w:color w:val="000000"/>
          <w:sz w:val="22"/>
          <w:szCs w:val="22"/>
        </w:rPr>
        <w:t>②講演者：</w:t>
      </w:r>
      <w:r w:rsidRPr="00102AAC">
        <w:rPr>
          <w:rFonts w:ascii="游明朝" w:eastAsia="游明朝" w:hAnsi="游明朝" w:cs="游明朝" w:hint="eastAsia"/>
          <w:color w:val="000000"/>
          <w:sz w:val="22"/>
          <w:szCs w:val="22"/>
        </w:rPr>
        <w:t>中村　陸哉</w:t>
      </w:r>
      <w:r w:rsidR="00B71840">
        <w:rPr>
          <w:rFonts w:ascii="游明朝" w:eastAsia="游明朝" w:hAnsi="游明朝" w:cs="游明朝" w:hint="eastAsia"/>
          <w:color w:val="000000"/>
          <w:sz w:val="22"/>
          <w:szCs w:val="22"/>
        </w:rPr>
        <w:t xml:space="preserve">　氏</w:t>
      </w:r>
      <w:r w:rsidRPr="00102AAC">
        <w:rPr>
          <w:rFonts w:ascii="游明朝" w:eastAsia="游明朝" w:hAnsi="游明朝" w:cs="游明朝" w:hint="eastAsia"/>
          <w:color w:val="000000"/>
          <w:sz w:val="22"/>
          <w:szCs w:val="22"/>
        </w:rPr>
        <w:t>（神田研究室）</w:t>
      </w:r>
    </w:p>
    <w:p w14:paraId="3BA278F0" w14:textId="123D6EDF" w:rsidR="00102AAC" w:rsidRDefault="00102AAC" w:rsidP="00102AAC">
      <w:pPr>
        <w:pBdr>
          <w:top w:val="nil"/>
          <w:left w:val="nil"/>
          <w:bottom w:val="nil"/>
          <w:right w:val="nil"/>
          <w:between w:val="nil"/>
        </w:pBdr>
        <w:spacing w:line="240" w:lineRule="auto"/>
        <w:ind w:leftChars="0" w:left="0" w:firstLineChars="200" w:firstLine="440"/>
        <w:rPr>
          <w:rFonts w:ascii="游明朝" w:eastAsia="游明朝" w:hAnsi="游明朝" w:cs="游明朝"/>
          <w:color w:val="000000"/>
          <w:sz w:val="22"/>
          <w:szCs w:val="22"/>
        </w:rPr>
      </w:pPr>
      <w:r>
        <w:rPr>
          <w:rFonts w:ascii="游明朝" w:eastAsia="游明朝" w:hAnsi="游明朝" w:cs="游明朝"/>
          <w:color w:val="000000"/>
          <w:sz w:val="22"/>
          <w:szCs w:val="22"/>
        </w:rPr>
        <w:t>演題：</w:t>
      </w:r>
      <w:r w:rsidRPr="00102AAC">
        <w:rPr>
          <w:rFonts w:ascii="游明朝" w:eastAsia="游明朝" w:hAnsi="游明朝" w:cs="游明朝"/>
          <w:color w:val="1D1C1D"/>
          <w:sz w:val="20"/>
          <w:szCs w:val="20"/>
        </w:rPr>
        <w:t>「</w:t>
      </w:r>
      <w:r w:rsidRPr="00102AAC">
        <w:rPr>
          <w:rFonts w:ascii="游明朝" w:eastAsia="游明朝" w:hAnsi="游明朝" w:cs="游明朝" w:hint="eastAsia"/>
          <w:color w:val="1D1C1D"/>
          <w:sz w:val="20"/>
          <w:szCs w:val="20"/>
        </w:rPr>
        <w:t>上場公共交通事業者の決算短信によるCOVID-19が公共交通事業経営に与えた影響分析</w:t>
      </w:r>
      <w:r w:rsidRPr="00102AAC">
        <w:rPr>
          <w:rFonts w:ascii="游明朝" w:eastAsia="游明朝" w:hAnsi="游明朝" w:cs="游明朝"/>
          <w:color w:val="1D1C1D"/>
          <w:sz w:val="20"/>
          <w:szCs w:val="20"/>
        </w:rPr>
        <w:t>」</w:t>
      </w:r>
    </w:p>
    <w:tbl>
      <w:tblPr>
        <w:tblStyle w:val="af8"/>
        <w:tblW w:w="95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5"/>
      </w:tblGrid>
      <w:tr w:rsidR="00102AAC" w14:paraId="255337AF" w14:textId="77777777" w:rsidTr="00FB00EF">
        <w:trPr>
          <w:trHeight w:val="951"/>
        </w:trPr>
        <w:tc>
          <w:tcPr>
            <w:tcW w:w="9575" w:type="dxa"/>
          </w:tcPr>
          <w:p w14:paraId="63066820" w14:textId="77777777" w:rsidR="00102AAC" w:rsidRPr="00102AAC" w:rsidRDefault="00102AAC" w:rsidP="00FB00EF">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color w:val="000000"/>
                <w:sz w:val="18"/>
                <w:szCs w:val="18"/>
              </w:rPr>
              <w:t>要旨：</w:t>
            </w:r>
          </w:p>
          <w:p w14:paraId="07D584C5" w14:textId="4BC8C840" w:rsidR="00102AAC" w:rsidRDefault="00102AAC" w:rsidP="00FB00EF">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hint="eastAsia"/>
                <w:sz w:val="18"/>
                <w:szCs w:val="18"/>
              </w:rPr>
              <w:t>COVID-19の感染拡大による外出自粛に伴い，我が国の公共交通業界は収入が大きく落ち込み，公共交通サービスの提供の継続が困難な状況に直面している．公共交通の受けた影響の規模を把握するために，本研究では，全国の上場交通事業者が開示する決算資料を集計し，営業収益や営業利益・損失の推移，資産及び負債の状況を分析した．</w:t>
            </w:r>
          </w:p>
        </w:tc>
      </w:tr>
    </w:tbl>
    <w:p w14:paraId="7738F14E" w14:textId="77777777" w:rsidR="00102AAC" w:rsidRDefault="00102AAC" w:rsidP="00102AAC">
      <w:pPr>
        <w:pBdr>
          <w:top w:val="nil"/>
          <w:left w:val="nil"/>
          <w:bottom w:val="nil"/>
          <w:right w:val="nil"/>
          <w:between w:val="nil"/>
        </w:pBdr>
        <w:spacing w:line="240" w:lineRule="auto"/>
        <w:ind w:left="-2" w:firstLineChars="100" w:firstLine="220"/>
        <w:rPr>
          <w:rFonts w:ascii="游明朝" w:eastAsia="游明朝" w:hAnsi="游明朝" w:cs="游明朝"/>
          <w:color w:val="000000"/>
          <w:sz w:val="22"/>
          <w:szCs w:val="22"/>
        </w:rPr>
      </w:pPr>
    </w:p>
    <w:p w14:paraId="09A7C5FD" w14:textId="745DF5F7" w:rsidR="00102AAC" w:rsidRDefault="00102AAC" w:rsidP="00102AAC">
      <w:pPr>
        <w:pBdr>
          <w:top w:val="nil"/>
          <w:left w:val="nil"/>
          <w:bottom w:val="nil"/>
          <w:right w:val="nil"/>
          <w:between w:val="nil"/>
        </w:pBdr>
        <w:spacing w:line="240" w:lineRule="auto"/>
        <w:ind w:left="-2" w:firstLineChars="100" w:firstLine="220"/>
        <w:rPr>
          <w:rFonts w:ascii="游明朝" w:eastAsia="游明朝" w:hAnsi="游明朝" w:cs="游明朝"/>
          <w:color w:val="000000"/>
          <w:sz w:val="22"/>
          <w:szCs w:val="22"/>
        </w:rPr>
      </w:pPr>
      <w:r>
        <w:rPr>
          <w:rFonts w:ascii="游明朝" w:eastAsia="游明朝" w:hAnsi="游明朝" w:cs="游明朝" w:hint="eastAsia"/>
          <w:color w:val="000000"/>
          <w:sz w:val="22"/>
          <w:szCs w:val="22"/>
        </w:rPr>
        <w:t>③講演者：</w:t>
      </w:r>
      <w:r w:rsidRPr="00102AAC">
        <w:rPr>
          <w:rFonts w:ascii="游明朝" w:eastAsia="游明朝" w:hAnsi="游明朝" w:cs="游明朝" w:hint="eastAsia"/>
          <w:color w:val="000000"/>
          <w:sz w:val="22"/>
          <w:szCs w:val="22"/>
        </w:rPr>
        <w:t>松本　陸</w:t>
      </w:r>
      <w:r w:rsidR="00B71840">
        <w:rPr>
          <w:rFonts w:ascii="游明朝" w:eastAsia="游明朝" w:hAnsi="游明朝" w:cs="游明朝" w:hint="eastAsia"/>
          <w:color w:val="000000"/>
          <w:sz w:val="22"/>
          <w:szCs w:val="22"/>
        </w:rPr>
        <w:t xml:space="preserve">　氏</w:t>
      </w:r>
      <w:r w:rsidRPr="00102AAC">
        <w:rPr>
          <w:rFonts w:ascii="游明朝" w:eastAsia="游明朝" w:hAnsi="游明朝" w:cs="游明朝" w:hint="eastAsia"/>
          <w:color w:val="000000"/>
          <w:sz w:val="22"/>
          <w:szCs w:val="22"/>
        </w:rPr>
        <w:t>（三村研究室）</w:t>
      </w:r>
    </w:p>
    <w:p w14:paraId="0463319D" w14:textId="0F613D15" w:rsidR="00102AAC" w:rsidRDefault="00102AAC" w:rsidP="00102AAC">
      <w:pPr>
        <w:pBdr>
          <w:top w:val="nil"/>
          <w:left w:val="nil"/>
          <w:bottom w:val="nil"/>
          <w:right w:val="nil"/>
          <w:between w:val="nil"/>
        </w:pBdr>
        <w:spacing w:line="240" w:lineRule="auto"/>
        <w:ind w:leftChars="0" w:left="0" w:firstLineChars="200" w:firstLine="440"/>
        <w:rPr>
          <w:rFonts w:ascii="游明朝" w:eastAsia="游明朝" w:hAnsi="游明朝" w:cs="游明朝"/>
          <w:color w:val="000000"/>
          <w:sz w:val="22"/>
          <w:szCs w:val="22"/>
        </w:rPr>
      </w:pPr>
      <w:r>
        <w:rPr>
          <w:rFonts w:ascii="游明朝" w:eastAsia="游明朝" w:hAnsi="游明朝" w:cs="游明朝"/>
          <w:color w:val="000000"/>
          <w:sz w:val="22"/>
          <w:szCs w:val="22"/>
        </w:rPr>
        <w:t>演題：</w:t>
      </w:r>
      <w:r>
        <w:rPr>
          <w:rFonts w:ascii="游明朝" w:eastAsia="游明朝" w:hAnsi="游明朝" w:cs="游明朝"/>
          <w:color w:val="1D1C1D"/>
          <w:sz w:val="22"/>
          <w:szCs w:val="22"/>
        </w:rPr>
        <w:t>「</w:t>
      </w:r>
      <w:r w:rsidRPr="00102AAC">
        <w:rPr>
          <w:rFonts w:ascii="游明朝" w:eastAsia="游明朝" w:hAnsi="游明朝" w:cs="游明朝" w:hint="eastAsia"/>
          <w:color w:val="1D1C1D"/>
          <w:sz w:val="22"/>
          <w:szCs w:val="22"/>
        </w:rPr>
        <w:t>セメントの違いが若材齢コンクリートの引張クリープ特性に及ぼす影響</w:t>
      </w:r>
      <w:r>
        <w:rPr>
          <w:rFonts w:ascii="游明朝" w:eastAsia="游明朝" w:hAnsi="游明朝" w:cs="游明朝"/>
          <w:color w:val="1D1C1D"/>
          <w:sz w:val="22"/>
          <w:szCs w:val="22"/>
        </w:rPr>
        <w:t>」</w:t>
      </w:r>
    </w:p>
    <w:tbl>
      <w:tblPr>
        <w:tblStyle w:val="af8"/>
        <w:tblW w:w="95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5"/>
      </w:tblGrid>
      <w:tr w:rsidR="00102AAC" w14:paraId="55C4F440" w14:textId="77777777" w:rsidTr="00FB00EF">
        <w:trPr>
          <w:trHeight w:val="951"/>
        </w:trPr>
        <w:tc>
          <w:tcPr>
            <w:tcW w:w="9575" w:type="dxa"/>
          </w:tcPr>
          <w:p w14:paraId="6C72F813" w14:textId="77777777" w:rsidR="00102AAC" w:rsidRPr="00102AAC" w:rsidRDefault="00102AAC" w:rsidP="00FB00EF">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color w:val="000000"/>
                <w:sz w:val="18"/>
                <w:szCs w:val="18"/>
              </w:rPr>
              <w:t>要旨：</w:t>
            </w:r>
          </w:p>
          <w:p w14:paraId="11A3D8E8" w14:textId="37CA7431" w:rsidR="00102AAC" w:rsidRDefault="00102AAC" w:rsidP="00FB00EF">
            <w:pPr>
              <w:pBdr>
                <w:top w:val="nil"/>
                <w:left w:val="nil"/>
                <w:bottom w:val="nil"/>
                <w:right w:val="nil"/>
                <w:between w:val="nil"/>
              </w:pBdr>
              <w:spacing w:line="240" w:lineRule="atLeast"/>
              <w:ind w:left="0" w:hanging="2"/>
              <w:jc w:val="left"/>
              <w:rPr>
                <w:rFonts w:ascii="游ゴシック Light" w:eastAsia="游ゴシック Light" w:hAnsi="游ゴシック Light" w:cs="游ゴシック Light"/>
                <w:color w:val="000000"/>
                <w:sz w:val="18"/>
                <w:szCs w:val="18"/>
              </w:rPr>
            </w:pPr>
            <w:r w:rsidRPr="00102AAC">
              <w:rPr>
                <w:rFonts w:ascii="游ゴシック Light" w:eastAsia="游ゴシック Light" w:hAnsi="游ゴシック Light" w:cs="游ゴシック Light" w:hint="eastAsia"/>
                <w:sz w:val="18"/>
                <w:szCs w:val="18"/>
              </w:rPr>
              <w:t>コンクリートのひび割れ予測には，温度応力を緩和させる要因となる引張クリープの適切な評価を行う必要がある．特に若材齢期においては，強度，剛性発現によるクリープへの影響を把握しなければならない．本研究では，強度</w:t>
            </w:r>
            <w:r w:rsidRPr="00102AAC">
              <w:rPr>
                <w:rFonts w:ascii="游ゴシック Light" w:eastAsia="游ゴシック Light" w:hAnsi="游ゴシック Light" w:cs="游ゴシック Light" w:hint="eastAsia"/>
                <w:sz w:val="18"/>
                <w:szCs w:val="18"/>
              </w:rPr>
              <w:lastRenderedPageBreak/>
              <w:t>や剛性発現に関与するセメントに着目し，その差異が若材齢コンクリートの引張クリープにおよぼす影響を検討した．</w:t>
            </w:r>
          </w:p>
        </w:tc>
      </w:tr>
    </w:tbl>
    <w:p w14:paraId="7FDB2F63" w14:textId="6CD842C1" w:rsidR="00102AAC" w:rsidRDefault="00102AAC" w:rsidP="00102AAC">
      <w:pPr>
        <w:pBdr>
          <w:top w:val="nil"/>
          <w:left w:val="nil"/>
          <w:bottom w:val="nil"/>
          <w:right w:val="nil"/>
          <w:between w:val="nil"/>
        </w:pBdr>
        <w:spacing w:line="240" w:lineRule="auto"/>
        <w:ind w:left="0" w:hanging="2"/>
        <w:rPr>
          <w:rFonts w:ascii="游明朝" w:eastAsia="游明朝" w:hAnsi="游明朝" w:cs="游明朝"/>
          <w:color w:val="000000"/>
          <w:szCs w:val="21"/>
        </w:rPr>
      </w:pPr>
    </w:p>
    <w:p w14:paraId="3F85E6D7" w14:textId="77777777" w:rsidR="00102AAC" w:rsidRDefault="00102AAC" w:rsidP="00102AAC">
      <w:pPr>
        <w:pBdr>
          <w:top w:val="nil"/>
          <w:left w:val="nil"/>
          <w:bottom w:val="nil"/>
          <w:right w:val="nil"/>
          <w:between w:val="nil"/>
        </w:pBdr>
        <w:spacing w:line="240" w:lineRule="auto"/>
        <w:ind w:left="0" w:hanging="2"/>
        <w:rPr>
          <w:rFonts w:ascii="游明朝" w:eastAsia="游明朝" w:hAnsi="游明朝" w:cs="游明朝"/>
          <w:color w:val="000000"/>
          <w:szCs w:val="21"/>
        </w:rPr>
      </w:pPr>
    </w:p>
    <w:p w14:paraId="6FE94C38" w14:textId="5B55B985"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５． 定員、対象、参加費、ＣＰＤ</w:t>
      </w:r>
    </w:p>
    <w:p w14:paraId="641DE1C0" w14:textId="57FFB9E4" w:rsidR="00D32B6D" w:rsidRDefault="003840D9">
      <w:pPr>
        <w:pBdr>
          <w:top w:val="nil"/>
          <w:left w:val="nil"/>
          <w:bottom w:val="nil"/>
          <w:right w:val="nil"/>
          <w:between w:val="nil"/>
        </w:pBdr>
        <w:spacing w:line="240" w:lineRule="auto"/>
        <w:ind w:left="0" w:hanging="2"/>
        <w:rPr>
          <w:rFonts w:ascii="游明朝" w:eastAsia="游明朝" w:hAnsi="游明朝" w:cs="游明朝"/>
          <w:color w:val="FF0000"/>
          <w:szCs w:val="21"/>
        </w:rPr>
      </w:pPr>
      <w:r>
        <w:rPr>
          <w:rFonts w:ascii="游明朝" w:eastAsia="游明朝" w:hAnsi="游明朝" w:cs="游明朝"/>
          <w:color w:val="000000"/>
          <w:szCs w:val="21"/>
        </w:rPr>
        <w:t xml:space="preserve">（１）定員　　</w:t>
      </w:r>
      <w:r w:rsidR="00FC5ACE">
        <w:rPr>
          <w:rFonts w:ascii="游明朝" w:eastAsia="游明朝" w:hAnsi="游明朝" w:cs="游明朝" w:hint="eastAsia"/>
          <w:color w:val="000000"/>
          <w:szCs w:val="21"/>
        </w:rPr>
        <w:t>会場15名、オンライン</w:t>
      </w:r>
      <w:r>
        <w:rPr>
          <w:rFonts w:ascii="游明朝" w:eastAsia="游明朝" w:hAnsi="游明朝" w:cs="游明朝"/>
          <w:color w:val="000000"/>
          <w:szCs w:val="21"/>
        </w:rPr>
        <w:t>250名</w:t>
      </w:r>
    </w:p>
    <w:p w14:paraId="696A61AF"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（２）対象　　会員及び非会員(一般参加者も歓迎します)</w:t>
      </w:r>
    </w:p>
    <w:p w14:paraId="313255BC"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（３）参加費　無料</w:t>
      </w:r>
    </w:p>
    <w:p w14:paraId="730FDAFF" w14:textId="77777777" w:rsidR="00D32B6D" w:rsidRDefault="003840D9">
      <w:pPr>
        <w:pBdr>
          <w:top w:val="nil"/>
          <w:left w:val="nil"/>
          <w:bottom w:val="nil"/>
          <w:right w:val="nil"/>
          <w:between w:val="nil"/>
        </w:pBdr>
        <w:spacing w:line="240" w:lineRule="auto"/>
        <w:ind w:left="0" w:right="267" w:hanging="2"/>
        <w:rPr>
          <w:rFonts w:ascii="游明朝" w:eastAsia="游明朝" w:hAnsi="游明朝" w:cs="游明朝"/>
          <w:color w:val="000000"/>
          <w:szCs w:val="21"/>
        </w:rPr>
      </w:pPr>
      <w:r>
        <w:rPr>
          <w:rFonts w:ascii="游明朝" w:eastAsia="游明朝" w:hAnsi="游明朝" w:cs="游明朝"/>
          <w:color w:val="000000"/>
          <w:szCs w:val="21"/>
        </w:rPr>
        <w:t>（４）ＣＰＤ　日本技術士会から1時間(予定)の参加票を発行します。</w:t>
      </w:r>
    </w:p>
    <w:p w14:paraId="42515056"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６.　Teamsの接続方法</w:t>
      </w:r>
    </w:p>
    <w:p w14:paraId="4483DC11"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bookmarkStart w:id="1" w:name="_heading=h.30j0zll" w:colFirst="0" w:colLast="0"/>
      <w:bookmarkEnd w:id="1"/>
      <w:r>
        <w:rPr>
          <w:rFonts w:ascii="游明朝" w:eastAsia="游明朝" w:hAnsi="游明朝" w:cs="游明朝"/>
          <w:color w:val="000000"/>
          <w:szCs w:val="21"/>
        </w:rPr>
        <w:t>開催前日にお申込みのメールアドレスにTeamsの案内メールを送付しますので、画面の指示に従って各自接続してください。</w:t>
      </w:r>
    </w:p>
    <w:p w14:paraId="119E5670"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７.　申込について</w:t>
      </w:r>
    </w:p>
    <w:p w14:paraId="0266CD80" w14:textId="7DB7E7DA"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（１）締切り　2022年</w:t>
      </w:r>
      <w:r w:rsidR="00056EEC">
        <w:rPr>
          <w:rFonts w:ascii="游明朝" w:eastAsia="游明朝" w:hAnsi="游明朝" w:cs="游明朝" w:hint="eastAsia"/>
          <w:color w:val="000000"/>
          <w:szCs w:val="21"/>
        </w:rPr>
        <w:t>10</w:t>
      </w:r>
      <w:r>
        <w:rPr>
          <w:rFonts w:ascii="游明朝" w:eastAsia="游明朝" w:hAnsi="游明朝" w:cs="游明朝"/>
          <w:color w:val="000000"/>
          <w:szCs w:val="21"/>
        </w:rPr>
        <w:t>月</w:t>
      </w:r>
      <w:r w:rsidR="00056EEC">
        <w:rPr>
          <w:rFonts w:ascii="游明朝" w:eastAsia="游明朝" w:hAnsi="游明朝" w:cs="游明朝" w:hint="eastAsia"/>
          <w:color w:val="000000"/>
          <w:szCs w:val="21"/>
        </w:rPr>
        <w:t>10</w:t>
      </w:r>
      <w:r>
        <w:rPr>
          <w:rFonts w:ascii="游明朝" w:eastAsia="游明朝" w:hAnsi="游明朝" w:cs="游明朝"/>
          <w:color w:val="000000"/>
          <w:szCs w:val="21"/>
        </w:rPr>
        <w:t>日(月)（ただし、定員になり次第締切ります。）</w:t>
      </w:r>
    </w:p>
    <w:p w14:paraId="3CE64D90"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（２）申込フォームURL</w:t>
      </w:r>
    </w:p>
    <w:p w14:paraId="3A24150A" w14:textId="607365EA" w:rsidR="00E25146" w:rsidRPr="00E25146" w:rsidRDefault="004333D6" w:rsidP="00E25146">
      <w:pPr>
        <w:pBdr>
          <w:top w:val="nil"/>
          <w:left w:val="nil"/>
          <w:bottom w:val="nil"/>
          <w:right w:val="nil"/>
          <w:between w:val="nil"/>
        </w:pBdr>
        <w:spacing w:line="240" w:lineRule="auto"/>
        <w:ind w:left="-2" w:firstLineChars="300" w:firstLine="630"/>
      </w:pPr>
      <w:hyperlink r:id="rId8" w:history="1">
        <w:r w:rsidR="00E25146" w:rsidRPr="00950161">
          <w:rPr>
            <w:rStyle w:val="a8"/>
          </w:rPr>
          <w:t>https://form</w:t>
        </w:r>
        <w:r w:rsidR="00E25146" w:rsidRPr="00950161">
          <w:rPr>
            <w:rStyle w:val="a8"/>
          </w:rPr>
          <w:t>s</w:t>
        </w:r>
        <w:r w:rsidR="00E25146" w:rsidRPr="00950161">
          <w:rPr>
            <w:rStyle w:val="a8"/>
          </w:rPr>
          <w:t>.gle/Rv1LfXCSMZrbspg7A</w:t>
        </w:r>
      </w:hyperlink>
    </w:p>
    <w:p w14:paraId="5F2699BC" w14:textId="0E00846B"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（３）問い合わせ先</w:t>
      </w:r>
    </w:p>
    <w:p w14:paraId="66E4B67C"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b/>
          <w:color w:val="FF0000"/>
          <w:szCs w:val="21"/>
        </w:rPr>
        <w:t xml:space="preserve">　　　</w:t>
      </w:r>
      <w:r>
        <w:rPr>
          <w:rFonts w:ascii="游明朝" w:eastAsia="游明朝" w:hAnsi="游明朝" w:cs="游明朝"/>
          <w:color w:val="000000"/>
          <w:szCs w:val="21"/>
        </w:rPr>
        <w:t>公益社団法人 日本技術士会 中国本部事務局（勝田）</w:t>
      </w:r>
    </w:p>
    <w:p w14:paraId="6F39902E"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〒730-0017 広島市中区鉄砲町1番20号 第3ウエノヤビル6階</w:t>
      </w:r>
    </w:p>
    <w:p w14:paraId="0E5D2C73" w14:textId="77777777" w:rsidR="00D32B6D" w:rsidRDefault="003840D9">
      <w:pPr>
        <w:pBdr>
          <w:top w:val="nil"/>
          <w:left w:val="nil"/>
          <w:bottom w:val="nil"/>
          <w:right w:val="nil"/>
          <w:between w:val="nil"/>
        </w:pBdr>
        <w:spacing w:line="240" w:lineRule="auto"/>
        <w:ind w:left="0" w:hanging="2"/>
        <w:rPr>
          <w:rFonts w:ascii="游明朝" w:eastAsia="游明朝" w:hAnsi="游明朝" w:cs="游明朝"/>
          <w:color w:val="000000"/>
          <w:szCs w:val="21"/>
        </w:rPr>
      </w:pPr>
      <w:r>
        <w:rPr>
          <w:rFonts w:ascii="游明朝" w:eastAsia="游明朝" w:hAnsi="游明朝" w:cs="游明朝"/>
          <w:color w:val="000000"/>
          <w:szCs w:val="21"/>
        </w:rPr>
        <w:t xml:space="preserve">TEL： 082-511-0305　FAX : 082-511-0309　E-Mail : </w:t>
      </w:r>
      <w:hyperlink r:id="rId9">
        <w:r>
          <w:rPr>
            <w:rFonts w:ascii="游明朝" w:eastAsia="游明朝" w:hAnsi="游明朝" w:cs="游明朝"/>
            <w:b/>
            <w:color w:val="333399"/>
            <w:szCs w:val="21"/>
          </w:rPr>
          <w:t>ipej-hiro@rapid.ocn.ne.jp</w:t>
        </w:r>
      </w:hyperlink>
    </w:p>
    <w:p w14:paraId="277EF572" w14:textId="77777777" w:rsidR="00D32B6D" w:rsidRDefault="00D32B6D">
      <w:pPr>
        <w:pBdr>
          <w:top w:val="nil"/>
          <w:left w:val="nil"/>
          <w:bottom w:val="nil"/>
          <w:right w:val="nil"/>
          <w:between w:val="nil"/>
        </w:pBdr>
        <w:spacing w:line="240" w:lineRule="auto"/>
        <w:ind w:left="0" w:hanging="2"/>
        <w:rPr>
          <w:color w:val="000000"/>
          <w:szCs w:val="21"/>
        </w:rPr>
      </w:pPr>
    </w:p>
    <w:p w14:paraId="4C9ADCB2" w14:textId="77777777" w:rsidR="00D32B6D" w:rsidRDefault="003840D9">
      <w:pPr>
        <w:pBdr>
          <w:top w:val="nil"/>
          <w:left w:val="nil"/>
          <w:bottom w:val="nil"/>
          <w:right w:val="nil"/>
          <w:between w:val="nil"/>
        </w:pBdr>
        <w:spacing w:line="240" w:lineRule="auto"/>
        <w:ind w:left="0" w:hanging="2"/>
        <w:jc w:val="right"/>
        <w:rPr>
          <w:color w:val="000000"/>
          <w:szCs w:val="21"/>
        </w:rPr>
      </w:pPr>
      <w:r>
        <w:rPr>
          <w:rFonts w:eastAsia="Century"/>
          <w:color w:val="000000"/>
          <w:szCs w:val="21"/>
        </w:rPr>
        <w:t>以上</w:t>
      </w:r>
    </w:p>
    <w:sectPr w:rsidR="00D32B6D">
      <w:headerReference w:type="even" r:id="rId10"/>
      <w:headerReference w:type="default" r:id="rId11"/>
      <w:footerReference w:type="even" r:id="rId12"/>
      <w:footerReference w:type="default" r:id="rId13"/>
      <w:headerReference w:type="first" r:id="rId14"/>
      <w:footerReference w:type="first" r:id="rId15"/>
      <w:pgSz w:w="11906" w:h="16838"/>
      <w:pgMar w:top="964"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C6A9" w14:textId="77777777" w:rsidR="004333D6" w:rsidRDefault="004333D6" w:rsidP="001B1C29">
      <w:pPr>
        <w:spacing w:line="240" w:lineRule="auto"/>
        <w:ind w:left="0" w:hanging="2"/>
      </w:pPr>
      <w:r>
        <w:separator/>
      </w:r>
    </w:p>
  </w:endnote>
  <w:endnote w:type="continuationSeparator" w:id="0">
    <w:p w14:paraId="7CDA3F2B" w14:textId="77777777" w:rsidR="004333D6" w:rsidRDefault="004333D6" w:rsidP="001B1C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9B2" w14:textId="77777777" w:rsidR="001B1C29" w:rsidRDefault="001B1C29">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BCF2" w14:textId="77777777" w:rsidR="001B1C29" w:rsidRDefault="001B1C29">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95D" w14:textId="77777777" w:rsidR="001B1C29" w:rsidRDefault="001B1C29">
    <w:pPr>
      <w:pStyle w:val="a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F55F" w14:textId="77777777" w:rsidR="004333D6" w:rsidRDefault="004333D6" w:rsidP="001B1C29">
      <w:pPr>
        <w:spacing w:line="240" w:lineRule="auto"/>
        <w:ind w:left="0" w:hanging="2"/>
      </w:pPr>
      <w:r>
        <w:separator/>
      </w:r>
    </w:p>
  </w:footnote>
  <w:footnote w:type="continuationSeparator" w:id="0">
    <w:p w14:paraId="17FFFC5D" w14:textId="77777777" w:rsidR="004333D6" w:rsidRDefault="004333D6" w:rsidP="001B1C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30F0" w14:textId="77777777" w:rsidR="001B1C29" w:rsidRDefault="001B1C29">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6AA9" w14:textId="77777777" w:rsidR="001B1C29" w:rsidRDefault="001B1C29">
    <w:pPr>
      <w:pStyle w:val="ac"/>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86B" w14:textId="77777777" w:rsidR="001B1C29" w:rsidRDefault="001B1C29">
    <w:pPr>
      <w:pStyle w:val="ac"/>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6D"/>
    <w:rsid w:val="00056EEC"/>
    <w:rsid w:val="00102AAC"/>
    <w:rsid w:val="001B1C29"/>
    <w:rsid w:val="001F1E3E"/>
    <w:rsid w:val="003840D9"/>
    <w:rsid w:val="004333D6"/>
    <w:rsid w:val="00446C1B"/>
    <w:rsid w:val="00660B1E"/>
    <w:rsid w:val="00A51B83"/>
    <w:rsid w:val="00B71840"/>
    <w:rsid w:val="00D32B6D"/>
    <w:rsid w:val="00E25146"/>
    <w:rsid w:val="00FC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49678"/>
  <w15:docId w15:val="{0E2795BC-4763-4B98-BD03-CEA830D8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rPr>
      <w:szCs w:val="21"/>
    </w:rPr>
  </w:style>
  <w:style w:type="paragraph" w:styleId="a5">
    <w:name w:val="Salutation"/>
    <w:basedOn w:val="a"/>
    <w:next w:val="a"/>
    <w:rPr>
      <w:sz w:val="22"/>
      <w:szCs w:val="22"/>
    </w:rPr>
  </w:style>
  <w:style w:type="paragraph" w:styleId="a6">
    <w:name w:val="Closing"/>
    <w:basedOn w:val="a"/>
    <w:pPr>
      <w:jc w:val="right"/>
    </w:pPr>
    <w:rPr>
      <w:rFonts w:ascii="ＭＳ 明朝"/>
      <w:color w:val="000000"/>
      <w:sz w:val="22"/>
      <w:szCs w:val="22"/>
    </w:rPr>
  </w:style>
  <w:style w:type="paragraph" w:styleId="a7">
    <w:name w:val="Body Text Indent"/>
    <w:basedOn w:val="a"/>
    <w:pPr>
      <w:ind w:leftChars="1028" w:left="2159"/>
    </w:pPr>
  </w:style>
  <w:style w:type="character" w:styleId="a8">
    <w:name w:val="Hyperlink"/>
    <w:rPr>
      <w:b/>
      <w:bCs/>
      <w:color w:val="333399"/>
      <w:w w:val="100"/>
      <w:position w:val="-1"/>
      <w:u w:val="none"/>
      <w:effect w:val="none"/>
      <w:vertAlign w:val="baseline"/>
      <w:cs w:val="0"/>
      <w:em w:val="none"/>
    </w:rPr>
  </w:style>
  <w:style w:type="character" w:styleId="a9">
    <w:name w:val="Strong"/>
    <w:rPr>
      <w:b/>
      <w:bCs/>
      <w:w w:val="100"/>
      <w:position w:val="-1"/>
      <w:effect w:val="none"/>
      <w:vertAlign w:val="baseline"/>
      <w:cs w:val="0"/>
      <w:em w:val="none"/>
    </w:rPr>
  </w:style>
  <w:style w:type="paragraph" w:styleId="aa">
    <w:name w:val="Body Text"/>
    <w:basedOn w:val="a"/>
    <w:rPr>
      <w:rFonts w:ascii="ＭＳ 明朝" w:hAnsi="ＭＳ 明朝"/>
      <w:sz w:val="22"/>
      <w:szCs w:val="22"/>
    </w:rPr>
  </w:style>
  <w:style w:type="character" w:styleId="ab">
    <w:name w:val="FollowedHyperlink"/>
    <w:rPr>
      <w:color w:val="800080"/>
      <w:w w:val="100"/>
      <w:position w:val="-1"/>
      <w:u w:val="single"/>
      <w:effect w:val="none"/>
      <w:vertAlign w:val="baseline"/>
      <w:cs w:val="0"/>
      <w:em w:val="none"/>
    </w:rPr>
  </w:style>
  <w:style w:type="paragraph" w:styleId="ac">
    <w:name w:val="header"/>
    <w:basedOn w:val="a"/>
    <w:qFormat/>
    <w:pPr>
      <w:tabs>
        <w:tab w:val="center" w:pos="4252"/>
        <w:tab w:val="right" w:pos="8504"/>
      </w:tabs>
    </w:pPr>
  </w:style>
  <w:style w:type="character" w:customStyle="1" w:styleId="ad">
    <w:name w:val="ヘッダー (文字)"/>
    <w:rPr>
      <w:w w:val="100"/>
      <w:kern w:val="2"/>
      <w:position w:val="-1"/>
      <w:sz w:val="21"/>
      <w:szCs w:val="24"/>
      <w:effect w:val="none"/>
      <w:vertAlign w:val="baseline"/>
      <w:cs w:val="0"/>
      <w:em w:val="none"/>
    </w:rPr>
  </w:style>
  <w:style w:type="paragraph" w:styleId="ae">
    <w:name w:val="footer"/>
    <w:basedOn w:val="a"/>
    <w:qFormat/>
    <w:pPr>
      <w:tabs>
        <w:tab w:val="center" w:pos="4252"/>
        <w:tab w:val="right" w:pos="8504"/>
      </w:tabs>
    </w:pPr>
  </w:style>
  <w:style w:type="character" w:customStyle="1" w:styleId="af">
    <w:name w:val="フッター (文字)"/>
    <w:rPr>
      <w:w w:val="100"/>
      <w:kern w:val="2"/>
      <w:position w:val="-1"/>
      <w:sz w:val="21"/>
      <w:szCs w:val="24"/>
      <w:effect w:val="none"/>
      <w:vertAlign w:val="baseline"/>
      <w:cs w:val="0"/>
      <w:em w:val="none"/>
    </w:rPr>
  </w:style>
  <w:style w:type="paragraph" w:styleId="af0">
    <w:name w:val="Plain Text"/>
    <w:basedOn w:val="a"/>
    <w:qFormat/>
    <w:pPr>
      <w:jc w:val="left"/>
    </w:pPr>
    <w:rPr>
      <w:rFonts w:ascii="ＭＳ ゴシック" w:eastAsia="ＭＳ ゴシック" w:hAnsi="Courier New" w:cs="Courier New"/>
      <w:sz w:val="20"/>
      <w:szCs w:val="21"/>
    </w:rPr>
  </w:style>
  <w:style w:type="paragraph" w:styleId="af1">
    <w:name w:val="Date"/>
    <w:basedOn w:val="a"/>
    <w:next w:val="a"/>
    <w:rPr>
      <w:rFonts w:ascii="ＭＳ 明朝" w:hAnsi="ＭＳ 明朝"/>
      <w:sz w:val="22"/>
      <w:szCs w:val="22"/>
    </w:rPr>
  </w:style>
  <w:style w:type="character" w:customStyle="1" w:styleId="10">
    <w:name w:val="(文字) (文字)1"/>
    <w:rPr>
      <w:w w:val="100"/>
      <w:kern w:val="2"/>
      <w:position w:val="-1"/>
      <w:sz w:val="21"/>
      <w:effect w:val="none"/>
      <w:vertAlign w:val="baseline"/>
      <w:cs w:val="0"/>
      <w:em w:val="none"/>
    </w:rPr>
  </w:style>
  <w:style w:type="table" w:styleId="af2">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結語 (文字)"/>
    <w:rPr>
      <w:rFonts w:ascii="ＭＳ 明朝"/>
      <w:color w:val="000000"/>
      <w:w w:val="100"/>
      <w:kern w:val="2"/>
      <w:position w:val="-1"/>
      <w:sz w:val="22"/>
      <w:szCs w:val="22"/>
      <w:effect w:val="none"/>
      <w:vertAlign w:val="baseline"/>
      <w:cs w:val="0"/>
      <w:em w:val="none"/>
    </w:rPr>
  </w:style>
  <w:style w:type="character" w:customStyle="1" w:styleId="af4">
    <w:name w:val="挨拶文 (文字)"/>
    <w:rPr>
      <w:w w:val="100"/>
      <w:kern w:val="2"/>
      <w:position w:val="-1"/>
      <w:sz w:val="22"/>
      <w:szCs w:val="22"/>
      <w:effect w:val="none"/>
      <w:vertAlign w:val="baseline"/>
      <w:cs w:val="0"/>
      <w:em w:val="none"/>
    </w:rPr>
  </w:style>
  <w:style w:type="character" w:styleId="HTML">
    <w:name w:val="HTML Typewriter"/>
    <w:qFormat/>
    <w:rPr>
      <w:rFonts w:ascii="ＭＳ ゴシック" w:eastAsia="ＭＳ ゴシック" w:hAnsi="ＭＳ ゴシック" w:cs="ＭＳ ゴシック"/>
      <w:w w:val="100"/>
      <w:position w:val="-1"/>
      <w:sz w:val="24"/>
      <w:szCs w:val="24"/>
      <w:effect w:val="none"/>
      <w:vertAlign w:val="baseline"/>
      <w:cs w:val="0"/>
      <w:em w:val="none"/>
    </w:rPr>
  </w:style>
  <w:style w:type="paragraph" w:styleId="af5">
    <w:name w:val="Balloon Text"/>
    <w:basedOn w:val="a"/>
    <w:rPr>
      <w:rFonts w:ascii="Arial" w:eastAsia="ＭＳ ゴシック" w:hAnsi="Arial"/>
      <w:sz w:val="18"/>
      <w:szCs w:val="18"/>
    </w:rPr>
  </w:style>
  <w:style w:type="character" w:styleId="af6">
    <w:name w:val="Unresolved Mention"/>
    <w:qFormat/>
    <w:rPr>
      <w:color w:val="605E5C"/>
      <w:w w:val="100"/>
      <w:position w:val="-1"/>
      <w:effect w:val="none"/>
      <w:shd w:val="clear" w:color="auto" w:fill="E1DFDD"/>
      <w:vertAlign w:val="baseline"/>
      <w:cs w:val="0"/>
      <w:em w:val="non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v1LfXCSMZrbspg7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rms.gle/Rv1LfXCSMZrbspg7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pej-hiro@rapid.ocn.ne.j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0TaXI2LYQB9tPmBQ9ie06Nb0+w==">AMUW2mVmT4QmN+gxfC5/JegnlKrHVR9c2u1MeUMo/sWmn3fx/6ZDT8vfLnaumMFaN/0zhNeNKMwbQzef1PM5A2KAS6Dy8os+zIDPASmJf9BVqEhiGjXyUdwbgnPD5jROvj/DX+Z8boVP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dc:creator>
  <cp:lastModifiedBy>楠橋  康広</cp:lastModifiedBy>
  <cp:revision>2</cp:revision>
  <dcterms:created xsi:type="dcterms:W3CDTF">2022-09-20T04:47:00Z</dcterms:created>
  <dcterms:modified xsi:type="dcterms:W3CDTF">2022-09-20T04:47:00Z</dcterms:modified>
</cp:coreProperties>
</file>